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4C" w:rsidRPr="007B6A0E" w:rsidRDefault="00BE574C" w:rsidP="00BE574C">
      <w:pPr>
        <w:pStyle w:val="Heading1"/>
        <w:spacing w:before="0"/>
        <w:jc w:val="center"/>
        <w:rPr>
          <w:rFonts w:ascii="Tahoma" w:hAnsi="Tahoma" w:cs="Tahoma"/>
          <w:color w:val="auto"/>
          <w:lang w:val="en-US"/>
        </w:rPr>
      </w:pPr>
      <w:bookmarkStart w:id="0" w:name="_Toc141908749"/>
      <w:bookmarkStart w:id="1" w:name="_Toc142251976"/>
      <w:bookmarkStart w:id="2" w:name="_Toc142252223"/>
      <w:r w:rsidRPr="009B69E3">
        <w:rPr>
          <w:rFonts w:ascii="Tahoma" w:hAnsi="Tahoma" w:cs="Tahoma"/>
          <w:color w:val="auto"/>
          <w:lang w:val="en-US"/>
        </w:rPr>
        <w:t>DAFTAR ISI</w:t>
      </w:r>
      <w:bookmarkEnd w:id="0"/>
      <w:bookmarkEnd w:id="1"/>
      <w:bookmarkEnd w:id="2"/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id-ID" w:eastAsia="en-US"/>
        </w:rPr>
        <w:id w:val="-657377061"/>
        <w:docPartObj>
          <w:docPartGallery w:val="Table of Contents"/>
          <w:docPartUnique/>
        </w:docPartObj>
      </w:sdtPr>
      <w:sdtContent>
        <w:p w:rsidR="00BE574C" w:rsidRDefault="00BE574C" w:rsidP="00BE574C">
          <w:pPr>
            <w:pStyle w:val="TOCHeading"/>
          </w:pPr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252222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3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4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5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6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DAFTAR RUMUS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7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BAB 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8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29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1.1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Latar Belakang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0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1.2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Identifikasi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1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1.3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</w:rPr>
              <w:t>Rumusan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2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1.4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Maksud dan Tujuan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3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1.5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Ruang Lingkup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4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BAB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5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GAMBARAN UMUM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6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2.1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Kondisi Transportasi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7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2.2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Kondisi Wilayah Studi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8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BAB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39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KAJIAN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0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3.1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Kajian Teori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1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BAB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2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3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4.1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Alur Pikir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4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4.2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Sumber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5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4.3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Teknik Pengumpulan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6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4.4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Teknik Analisis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7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4.5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Lokasi dan Jadwal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8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BAB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  <w:bookmarkStart w:id="3" w:name="_GoBack"/>
          <w:bookmarkEnd w:id="3"/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49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ANALISIS DAN PEMECAHAN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0" w:history="1">
            <w:r w:rsidRPr="00506229">
              <w:rPr>
                <w:rStyle w:val="Hyperlink"/>
                <w:rFonts w:ascii="Tahoma" w:hAnsi="Tahoma" w:cs="Tahoma"/>
              </w:rPr>
              <w:t>5.1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</w:rPr>
              <w:t>Karakteristik Pemilihan Moda Transportasi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2" w:history="1">
            <w:r w:rsidRPr="00506229">
              <w:rPr>
                <w:rStyle w:val="Hyperlink"/>
                <w:rFonts w:ascii="Tahoma" w:eastAsia="Times New Roman" w:hAnsi="Tahoma" w:cs="Tahoma"/>
                <w:lang w:val="id"/>
              </w:rPr>
              <w:t>5.2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Analisi Pembentukan Model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3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BAB 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4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PENUTUP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5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6.1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2"/>
            <w:tabs>
              <w:tab w:val="left" w:pos="880"/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6" w:history="1">
            <w:r w:rsidRPr="00506229">
              <w:rPr>
                <w:rStyle w:val="Hyperlink"/>
                <w:rFonts w:ascii="Times New Roman" w:eastAsia="Times New Roman" w:hAnsi="Times New Roman" w:cs="Times New Roman"/>
                <w:lang w:val="id"/>
              </w:rPr>
              <w:t>6.2</w:t>
            </w:r>
            <w:r>
              <w:rPr>
                <w:rFonts w:eastAsiaTheme="minorEastAsia"/>
                <w:lang w:val="en-US"/>
              </w:rPr>
              <w:tab/>
            </w:r>
            <w:r w:rsidRPr="00506229">
              <w:rPr>
                <w:rStyle w:val="Hyperlink"/>
                <w:rFonts w:ascii="Tahoma" w:hAnsi="Tahoma" w:cs="Tahoma"/>
                <w:lang w:val="en-US"/>
              </w:rPr>
              <w:t>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pPr>
            <w:pStyle w:val="TOC1"/>
            <w:tabs>
              <w:tab w:val="right" w:leader="dot" w:pos="7928"/>
            </w:tabs>
            <w:rPr>
              <w:rFonts w:eastAsiaTheme="minorEastAsia"/>
              <w:lang w:val="en-US"/>
            </w:rPr>
          </w:pPr>
          <w:hyperlink w:anchor="_Toc142252257" w:history="1">
            <w:r w:rsidRPr="00506229">
              <w:rPr>
                <w:rStyle w:val="Hyperlink"/>
                <w:rFonts w:ascii="Tahoma" w:hAnsi="Tahoma" w:cs="Tahoma"/>
                <w:lang w:val="en-US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_Toc142252257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:rsidR="00BE574C" w:rsidRDefault="00BE574C" w:rsidP="00BE574C">
          <w:r>
            <w:rPr>
              <w:b/>
              <w:bCs/>
            </w:rPr>
            <w:fldChar w:fldCharType="end"/>
          </w:r>
        </w:p>
      </w:sdtContent>
    </w:sdt>
    <w:p w:rsidR="00E600AD" w:rsidRDefault="00BE574C"/>
    <w:sectPr w:rsidR="00E600AD" w:rsidSect="00BE574C">
      <w:pgSz w:w="12240" w:h="15840"/>
      <w:pgMar w:top="1701" w:right="2268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4C"/>
    <w:rsid w:val="000D150E"/>
    <w:rsid w:val="00164E39"/>
    <w:rsid w:val="001B4F01"/>
    <w:rsid w:val="001D4FFB"/>
    <w:rsid w:val="00277E4E"/>
    <w:rsid w:val="003562E5"/>
    <w:rsid w:val="003A649A"/>
    <w:rsid w:val="003D3349"/>
    <w:rsid w:val="00415D2B"/>
    <w:rsid w:val="00415F9C"/>
    <w:rsid w:val="00596F39"/>
    <w:rsid w:val="005B4948"/>
    <w:rsid w:val="0063799E"/>
    <w:rsid w:val="007270B1"/>
    <w:rsid w:val="007D7067"/>
    <w:rsid w:val="00912CEE"/>
    <w:rsid w:val="009306AE"/>
    <w:rsid w:val="0097796E"/>
    <w:rsid w:val="00B425FF"/>
    <w:rsid w:val="00BE574C"/>
    <w:rsid w:val="00BF46CC"/>
    <w:rsid w:val="00CD48E4"/>
    <w:rsid w:val="00DF6E58"/>
    <w:rsid w:val="00E2026F"/>
    <w:rsid w:val="00ED5E83"/>
    <w:rsid w:val="00F374BE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4C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74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BE574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74C"/>
    <w:pPr>
      <w:outlineLvl w:val="9"/>
    </w:pPr>
    <w:rPr>
      <w:noProof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57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574C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4C"/>
    <w:rPr>
      <w:rFonts w:ascii="Tahoma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4C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74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BE574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74C"/>
    <w:pPr>
      <w:outlineLvl w:val="9"/>
    </w:pPr>
    <w:rPr>
      <w:noProof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57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574C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4C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2023-09-05T09:09:00Z</cp:lastPrinted>
  <dcterms:created xsi:type="dcterms:W3CDTF">2023-09-05T09:07:00Z</dcterms:created>
  <dcterms:modified xsi:type="dcterms:W3CDTF">2023-09-05T09:10:00Z</dcterms:modified>
</cp:coreProperties>
</file>