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6D27" w:rsidRDefault="000C6D27" w:rsidP="002F1EF3">
      <w:pPr>
        <w:pStyle w:val="Heading1"/>
        <w:spacing w:before="0" w:line="360" w:lineRule="auto"/>
        <w:ind w:left="0" w:firstLine="146"/>
        <w:rPr>
          <w:lang w:val="en-US"/>
        </w:rPr>
      </w:pPr>
      <w:r>
        <w:rPr>
          <w:lang w:val="en-US"/>
        </w:rPr>
        <w:t>BAB VI</w:t>
      </w:r>
      <w:r>
        <w:rPr>
          <w:lang w:val="en-US"/>
        </w:rPr>
        <w:br/>
        <w:t>PENUTUP</w:t>
      </w:r>
    </w:p>
    <w:p w:rsidR="000C6D27" w:rsidRDefault="000C6D27" w:rsidP="000C6D27">
      <w:pPr>
        <w:pStyle w:val="Heading2"/>
        <w:numPr>
          <w:ilvl w:val="0"/>
          <w:numId w:val="5"/>
        </w:numPr>
        <w:tabs>
          <w:tab w:val="clear" w:pos="873"/>
        </w:tabs>
        <w:spacing w:line="360" w:lineRule="auto"/>
        <w:ind w:left="993"/>
        <w:rPr>
          <w:lang w:val="en-US"/>
        </w:rPr>
      </w:pPr>
      <w:r>
        <w:rPr>
          <w:lang w:val="en-US"/>
        </w:rPr>
        <w:t>Kesimpulan</w:t>
      </w:r>
    </w:p>
    <w:p w:rsidR="000C6D27" w:rsidRPr="002F1EF3" w:rsidRDefault="000C6D27" w:rsidP="005B78AB">
      <w:pPr>
        <w:pStyle w:val="Style4"/>
        <w:ind w:left="993"/>
        <w:rPr>
          <w:lang w:val="en-US"/>
        </w:rPr>
      </w:pPr>
      <w:r w:rsidRPr="002F1EF3">
        <w:rPr>
          <w:lang w:val="en-US"/>
        </w:rPr>
        <w:t>Berdasarkan hasil analisa yang telah dilakukan, maka dapat</w:t>
      </w:r>
      <w:r>
        <w:rPr>
          <w:lang w:val="en-US"/>
        </w:rPr>
        <w:t xml:space="preserve"> </w:t>
      </w:r>
      <w:r w:rsidRPr="002F1EF3">
        <w:rPr>
          <w:lang w:val="en-US"/>
        </w:rPr>
        <w:t>disimpulkan:</w:t>
      </w:r>
    </w:p>
    <w:p w:rsidR="000C6D27" w:rsidRPr="002F1EF3" w:rsidRDefault="000C6D27" w:rsidP="000C6D27">
      <w:pPr>
        <w:pStyle w:val="Style4"/>
        <w:numPr>
          <w:ilvl w:val="0"/>
          <w:numId w:val="1"/>
        </w:numPr>
        <w:ind w:left="1418"/>
        <w:rPr>
          <w:lang w:val="en-US"/>
        </w:rPr>
      </w:pPr>
      <w:r w:rsidRPr="002F1EF3">
        <w:rPr>
          <w:lang w:val="en-US"/>
        </w:rPr>
        <w:t>Pemilihan lokasi Terminal angkutan barang menggunakan metode</w:t>
      </w:r>
      <w:r>
        <w:rPr>
          <w:lang w:val="en-US"/>
        </w:rPr>
        <w:t xml:space="preserve"> </w:t>
      </w:r>
      <w:r w:rsidRPr="002F1EF3">
        <w:rPr>
          <w:lang w:val="en-US"/>
        </w:rPr>
        <w:t>Composite Performance Index (CPI), lokasi dengan nilai bobot akhir</w:t>
      </w:r>
      <w:r>
        <w:rPr>
          <w:lang w:val="en-US"/>
        </w:rPr>
        <w:t xml:space="preserve"> </w:t>
      </w:r>
      <w:r w:rsidRPr="002F1EF3">
        <w:rPr>
          <w:lang w:val="en-US"/>
        </w:rPr>
        <w:t>adalah lokasi alternatif 1 dengan total nilai keseluruhan sebesar</w:t>
      </w:r>
      <w:r>
        <w:rPr>
          <w:lang w:val="en-US"/>
        </w:rPr>
        <w:t xml:space="preserve"> 235, </w:t>
      </w:r>
      <w:r w:rsidRPr="002F1EF3">
        <w:rPr>
          <w:lang w:val="en-US"/>
        </w:rPr>
        <w:t>nilai bobot lokasi alternatif 2 dengan total nilai keseluruhan</w:t>
      </w:r>
      <w:r>
        <w:rPr>
          <w:lang w:val="en-US"/>
        </w:rPr>
        <w:t xml:space="preserve"> </w:t>
      </w:r>
      <w:r w:rsidRPr="002F1EF3">
        <w:rPr>
          <w:lang w:val="en-US"/>
        </w:rPr>
        <w:t xml:space="preserve">sebesar </w:t>
      </w:r>
      <w:r>
        <w:rPr>
          <w:lang w:val="en-US"/>
        </w:rPr>
        <w:t>372</w:t>
      </w:r>
      <w:r w:rsidRPr="002F1EF3">
        <w:rPr>
          <w:lang w:val="en-US"/>
        </w:rPr>
        <w:t>,</w:t>
      </w:r>
      <w:r>
        <w:rPr>
          <w:lang w:val="en-US"/>
        </w:rPr>
        <w:t xml:space="preserve">4 </w:t>
      </w:r>
      <w:r w:rsidRPr="002F1EF3">
        <w:rPr>
          <w:lang w:val="en-US"/>
        </w:rPr>
        <w:t>dan nilai bobot lokasi alternatif 3 dengan total nilai</w:t>
      </w:r>
      <w:r>
        <w:rPr>
          <w:lang w:val="en-US"/>
        </w:rPr>
        <w:t xml:space="preserve"> </w:t>
      </w:r>
      <w:r w:rsidRPr="002F1EF3">
        <w:rPr>
          <w:lang w:val="en-US"/>
        </w:rPr>
        <w:t xml:space="preserve">keseluruhan sebesar </w:t>
      </w:r>
      <w:r>
        <w:rPr>
          <w:lang w:val="en-US"/>
        </w:rPr>
        <w:t>289,2</w:t>
      </w:r>
      <w:r w:rsidRPr="002F1EF3">
        <w:rPr>
          <w:lang w:val="en-US"/>
        </w:rPr>
        <w:t>. Berdasarkan analisis pola pergerakan</w:t>
      </w:r>
      <w:r>
        <w:rPr>
          <w:lang w:val="en-US"/>
        </w:rPr>
        <w:t xml:space="preserve"> </w:t>
      </w:r>
      <w:r w:rsidRPr="002F1EF3">
        <w:rPr>
          <w:lang w:val="en-US"/>
        </w:rPr>
        <w:t>angkutan barang dan pembobotan, maka lokasi terpilih merupakan</w:t>
      </w:r>
      <w:r>
        <w:rPr>
          <w:lang w:val="en-US"/>
        </w:rPr>
        <w:t xml:space="preserve"> </w:t>
      </w:r>
      <w:r w:rsidRPr="002F1EF3">
        <w:rPr>
          <w:lang w:val="en-US"/>
        </w:rPr>
        <w:t xml:space="preserve">lokasi alternatif 2 yang terletak di ruas Jalan Lingkar </w:t>
      </w:r>
      <w:r>
        <w:rPr>
          <w:lang w:val="en-US"/>
        </w:rPr>
        <w:t>Selatan.</w:t>
      </w:r>
    </w:p>
    <w:p w:rsidR="000C6D27" w:rsidRPr="002F1EF3" w:rsidRDefault="000C6D27" w:rsidP="000C6D27">
      <w:pPr>
        <w:pStyle w:val="Style4"/>
        <w:numPr>
          <w:ilvl w:val="0"/>
          <w:numId w:val="1"/>
        </w:numPr>
        <w:ind w:left="1418"/>
        <w:rPr>
          <w:lang w:val="en-US"/>
        </w:rPr>
      </w:pPr>
      <w:r w:rsidRPr="002F1EF3">
        <w:rPr>
          <w:lang w:val="en-US"/>
        </w:rPr>
        <w:t>Dengan adanya proses kegiatan di dalam terminal barang tersebut</w:t>
      </w:r>
      <w:r>
        <w:rPr>
          <w:lang w:val="en-US"/>
        </w:rPr>
        <w:t xml:space="preserve"> </w:t>
      </w:r>
      <w:r w:rsidRPr="002F1EF3">
        <w:rPr>
          <w:lang w:val="en-US"/>
        </w:rPr>
        <w:t>maka usulan desain layout terminal barang disesuaikan dengan</w:t>
      </w:r>
      <w:r>
        <w:rPr>
          <w:lang w:val="en-US"/>
        </w:rPr>
        <w:t xml:space="preserve"> </w:t>
      </w:r>
      <w:r w:rsidRPr="002F1EF3">
        <w:rPr>
          <w:lang w:val="en-US"/>
        </w:rPr>
        <w:t>kebutuhan fasilitas utama dan fasilitas penunjang terminal</w:t>
      </w:r>
      <w:r>
        <w:rPr>
          <w:lang w:val="en-US"/>
        </w:rPr>
        <w:t xml:space="preserve"> </w:t>
      </w:r>
      <w:r w:rsidRPr="002F1EF3">
        <w:rPr>
          <w:lang w:val="en-US"/>
        </w:rPr>
        <w:t>berdasarkan PM 102 Tahun 2018 Tentang Penyelenggaraan Terminal</w:t>
      </w:r>
      <w:r>
        <w:rPr>
          <w:lang w:val="en-US"/>
        </w:rPr>
        <w:t xml:space="preserve"> </w:t>
      </w:r>
      <w:r w:rsidRPr="002F1EF3">
        <w:rPr>
          <w:lang w:val="en-US"/>
        </w:rPr>
        <w:t>Angkutan Barang. Serta, dengan adanya proses kegiatan di dalam</w:t>
      </w:r>
      <w:r>
        <w:rPr>
          <w:lang w:val="en-US"/>
        </w:rPr>
        <w:t xml:space="preserve"> </w:t>
      </w:r>
      <w:r w:rsidRPr="002F1EF3">
        <w:rPr>
          <w:lang w:val="en-US"/>
        </w:rPr>
        <w:t xml:space="preserve">terminal angkutan barang di Kota </w:t>
      </w:r>
      <w:r>
        <w:rPr>
          <w:lang w:val="en-US"/>
        </w:rPr>
        <w:t>Cilegon</w:t>
      </w:r>
      <w:r w:rsidRPr="002F1EF3">
        <w:rPr>
          <w:lang w:val="en-US"/>
        </w:rPr>
        <w:t xml:space="preserve"> yang direncanakan luas</w:t>
      </w:r>
      <w:r>
        <w:rPr>
          <w:lang w:val="en-US"/>
        </w:rPr>
        <w:t xml:space="preserve"> </w:t>
      </w:r>
      <w:r w:rsidRPr="002F1EF3">
        <w:rPr>
          <w:lang w:val="en-US"/>
        </w:rPr>
        <w:t>kebutuhan lahan total yang</w:t>
      </w:r>
      <w:r>
        <w:rPr>
          <w:lang w:val="en-US"/>
        </w:rPr>
        <w:t xml:space="preserve"> </w:t>
      </w:r>
      <w:r w:rsidRPr="002F1EF3">
        <w:rPr>
          <w:lang w:val="en-US"/>
        </w:rPr>
        <w:t xml:space="preserve">telah dianalisis, yaitu seluas </w:t>
      </w:r>
      <w:r w:rsidRPr="006B726B">
        <w:t>10.869,80</w:t>
      </w:r>
      <w:r>
        <w:rPr>
          <w:lang w:val="en-US"/>
        </w:rPr>
        <w:t xml:space="preserve"> </w:t>
      </w:r>
      <w:r w:rsidRPr="002F1EF3">
        <w:rPr>
          <w:lang w:val="en-US"/>
        </w:rPr>
        <w:t>m</w:t>
      </w:r>
      <w:r w:rsidRPr="00123F8C">
        <w:rPr>
          <w:vertAlign w:val="superscript"/>
          <w:lang w:val="en-US"/>
        </w:rPr>
        <w:t>2</w:t>
      </w:r>
      <w:r w:rsidRPr="002F1EF3">
        <w:rPr>
          <w:lang w:val="en-US"/>
        </w:rPr>
        <w:t xml:space="preserve"> dan</w:t>
      </w:r>
      <w:r>
        <w:rPr>
          <w:lang w:val="en-US"/>
        </w:rPr>
        <w:t xml:space="preserve"> </w:t>
      </w:r>
      <w:r w:rsidRPr="002F1EF3">
        <w:rPr>
          <w:lang w:val="en-US"/>
        </w:rPr>
        <w:t>luas lahan cadangan untuk pengembangan terminal angkutan barang</w:t>
      </w:r>
      <w:r>
        <w:rPr>
          <w:lang w:val="en-US"/>
        </w:rPr>
        <w:t xml:space="preserve"> </w:t>
      </w:r>
      <w:r w:rsidRPr="002F1EF3">
        <w:rPr>
          <w:lang w:val="en-US"/>
        </w:rPr>
        <w:t xml:space="preserve">sebesar </w:t>
      </w:r>
      <w:r w:rsidRPr="006B726B">
        <w:t>24.130,2</w:t>
      </w:r>
      <w:r w:rsidRPr="002F1EF3">
        <w:rPr>
          <w:lang w:val="en-US"/>
        </w:rPr>
        <w:t>m</w:t>
      </w:r>
      <w:r w:rsidRPr="00123F8C">
        <w:rPr>
          <w:vertAlign w:val="superscript"/>
          <w:lang w:val="en-US"/>
        </w:rPr>
        <w:t>2</w:t>
      </w:r>
      <w:r w:rsidRPr="002F1EF3">
        <w:rPr>
          <w:lang w:val="en-US"/>
        </w:rPr>
        <w:t>, yang</w:t>
      </w:r>
      <w:r>
        <w:rPr>
          <w:lang w:val="en-US"/>
        </w:rPr>
        <w:t xml:space="preserve"> </w:t>
      </w:r>
      <w:r w:rsidRPr="002F1EF3">
        <w:rPr>
          <w:lang w:val="en-US"/>
        </w:rPr>
        <w:t xml:space="preserve">terdiri dari </w:t>
      </w:r>
      <w:r>
        <w:rPr>
          <w:lang w:val="en-US"/>
        </w:rPr>
        <w:t>47</w:t>
      </w:r>
      <w:r w:rsidRPr="002F1EF3">
        <w:rPr>
          <w:lang w:val="en-US"/>
        </w:rPr>
        <w:t xml:space="preserve"> petak parkir yang setiap</w:t>
      </w:r>
      <w:r>
        <w:rPr>
          <w:lang w:val="en-US"/>
        </w:rPr>
        <w:t xml:space="preserve"> </w:t>
      </w:r>
      <w:r w:rsidRPr="002F1EF3">
        <w:rPr>
          <w:lang w:val="en-US"/>
        </w:rPr>
        <w:t>petaknya memiliki luas sesuai dengan SRP truk yaitu (3,4 m x 12,5 m)</w:t>
      </w:r>
      <w:r>
        <w:rPr>
          <w:lang w:val="en-US"/>
        </w:rPr>
        <w:t>.</w:t>
      </w:r>
    </w:p>
    <w:p w:rsidR="000C6D27" w:rsidRDefault="000C6D27" w:rsidP="005B78AB">
      <w:pPr>
        <w:pStyle w:val="Style4"/>
        <w:ind w:left="1418" w:firstLine="0"/>
        <w:rPr>
          <w:lang w:val="en-US"/>
        </w:rPr>
      </w:pPr>
      <w:r>
        <w:rPr>
          <w:lang w:val="en-US"/>
        </w:rPr>
        <w:t>M</w:t>
      </w:r>
      <w:r w:rsidRPr="002F1EF3">
        <w:rPr>
          <w:lang w:val="en-US"/>
        </w:rPr>
        <w:t>aka dapat diketahui kebutuhan fasilitas, yang mana merupakan</w:t>
      </w:r>
      <w:r>
        <w:rPr>
          <w:lang w:val="en-US"/>
        </w:rPr>
        <w:t xml:space="preserve"> </w:t>
      </w:r>
      <w:r w:rsidRPr="002F1EF3">
        <w:rPr>
          <w:lang w:val="en-US"/>
        </w:rPr>
        <w:t>fasilitas utama dan fasilitas penunjang dengan di dalamnya adalah</w:t>
      </w:r>
      <w:r>
        <w:rPr>
          <w:lang w:val="en-US"/>
        </w:rPr>
        <w:t xml:space="preserve"> </w:t>
      </w:r>
      <w:r w:rsidRPr="002F1EF3">
        <w:rPr>
          <w:lang w:val="en-US"/>
        </w:rPr>
        <w:t>sebagai berikut:</w:t>
      </w:r>
    </w:p>
    <w:p w:rsidR="000C6D27" w:rsidRDefault="000C6D27" w:rsidP="005B78AB">
      <w:pPr>
        <w:pStyle w:val="Style4"/>
        <w:ind w:left="1418" w:firstLine="0"/>
        <w:rPr>
          <w:lang w:val="en-US"/>
        </w:rPr>
      </w:pPr>
    </w:p>
    <w:p w:rsidR="000C6D27" w:rsidRDefault="000C6D27" w:rsidP="005B78AB">
      <w:pPr>
        <w:pStyle w:val="Style4"/>
        <w:ind w:left="1418" w:firstLine="0"/>
        <w:rPr>
          <w:lang w:val="en-US"/>
        </w:rPr>
      </w:pPr>
    </w:p>
    <w:p w:rsidR="000C6D27" w:rsidRDefault="000C6D27" w:rsidP="000C6D27">
      <w:pPr>
        <w:pStyle w:val="Style4"/>
        <w:numPr>
          <w:ilvl w:val="1"/>
          <w:numId w:val="9"/>
        </w:numPr>
        <w:ind w:left="1843"/>
        <w:rPr>
          <w:lang w:val="en-US"/>
        </w:rPr>
      </w:pPr>
      <w:r w:rsidRPr="007577D8">
        <w:rPr>
          <w:lang w:val="en-US"/>
        </w:rPr>
        <w:t>Fasilitas utama terdiri dari:</w:t>
      </w:r>
    </w:p>
    <w:p w:rsidR="000C6D27" w:rsidRPr="007577D8" w:rsidRDefault="000C6D27" w:rsidP="000C6D27">
      <w:pPr>
        <w:pStyle w:val="Style4"/>
        <w:numPr>
          <w:ilvl w:val="0"/>
          <w:numId w:val="2"/>
        </w:numPr>
        <w:ind w:left="2268"/>
        <w:rPr>
          <w:lang w:val="en-US"/>
        </w:rPr>
      </w:pPr>
      <w:r w:rsidRPr="007577D8">
        <w:rPr>
          <w:lang w:val="en-US"/>
        </w:rPr>
        <w:t>Bangunan kantor penyelenggara terminal;</w:t>
      </w:r>
    </w:p>
    <w:p w:rsidR="000C6D27" w:rsidRPr="007577D8" w:rsidRDefault="000C6D27" w:rsidP="000C6D27">
      <w:pPr>
        <w:pStyle w:val="Style4"/>
        <w:numPr>
          <w:ilvl w:val="0"/>
          <w:numId w:val="2"/>
        </w:numPr>
        <w:ind w:left="2268"/>
        <w:rPr>
          <w:lang w:val="en-US"/>
        </w:rPr>
      </w:pPr>
      <w:r w:rsidRPr="007577D8">
        <w:rPr>
          <w:lang w:val="en-US"/>
        </w:rPr>
        <w:t>Tempat kendaraan untuk melakukan bongkar dan/atau</w:t>
      </w:r>
      <w:r>
        <w:rPr>
          <w:lang w:val="en-US"/>
        </w:rPr>
        <w:t xml:space="preserve"> </w:t>
      </w:r>
      <w:r w:rsidRPr="007577D8">
        <w:rPr>
          <w:lang w:val="en-US"/>
        </w:rPr>
        <w:t>muat</w:t>
      </w:r>
      <w:r>
        <w:rPr>
          <w:lang w:val="en-US"/>
        </w:rPr>
        <w:t xml:space="preserve"> </w:t>
      </w:r>
      <w:r w:rsidRPr="007577D8">
        <w:rPr>
          <w:lang w:val="en-US"/>
        </w:rPr>
        <w:t>barang;</w:t>
      </w:r>
    </w:p>
    <w:p w:rsidR="000C6D27" w:rsidRPr="007577D8" w:rsidRDefault="000C6D27" w:rsidP="000C6D27">
      <w:pPr>
        <w:pStyle w:val="Style4"/>
        <w:numPr>
          <w:ilvl w:val="0"/>
          <w:numId w:val="2"/>
        </w:numPr>
        <w:ind w:left="2268"/>
        <w:rPr>
          <w:lang w:val="en-US"/>
        </w:rPr>
      </w:pPr>
      <w:r w:rsidRPr="007577D8">
        <w:rPr>
          <w:lang w:val="en-US"/>
        </w:rPr>
        <w:t>Fasilitas gudang untuk barang;</w:t>
      </w:r>
    </w:p>
    <w:p w:rsidR="000C6D27" w:rsidRPr="007577D8" w:rsidRDefault="000C6D27" w:rsidP="000C6D27">
      <w:pPr>
        <w:pStyle w:val="Style4"/>
        <w:numPr>
          <w:ilvl w:val="0"/>
          <w:numId w:val="2"/>
        </w:numPr>
        <w:ind w:left="2268"/>
        <w:rPr>
          <w:lang w:val="en-US"/>
        </w:rPr>
      </w:pPr>
      <w:r w:rsidRPr="007577D8">
        <w:rPr>
          <w:lang w:val="en-US"/>
        </w:rPr>
        <w:t>Tempat parkir kendaraan angkutan barang; dan</w:t>
      </w:r>
    </w:p>
    <w:p w:rsidR="000C6D27" w:rsidRPr="007577D8" w:rsidRDefault="000C6D27" w:rsidP="000C6D27">
      <w:pPr>
        <w:pStyle w:val="Style4"/>
        <w:numPr>
          <w:ilvl w:val="0"/>
          <w:numId w:val="2"/>
        </w:numPr>
        <w:ind w:left="2268"/>
        <w:rPr>
          <w:lang w:val="en-US"/>
        </w:rPr>
      </w:pPr>
      <w:r w:rsidRPr="007577D8">
        <w:rPr>
          <w:lang w:val="en-US"/>
        </w:rPr>
        <w:t>Perlengkapan jalan berupa marka jalan, rambu lalu lintas,</w:t>
      </w:r>
      <w:r>
        <w:rPr>
          <w:lang w:val="en-US"/>
        </w:rPr>
        <w:t xml:space="preserve"> </w:t>
      </w:r>
      <w:r w:rsidRPr="007577D8">
        <w:rPr>
          <w:lang w:val="en-US"/>
        </w:rPr>
        <w:t>dan lain-lain.</w:t>
      </w:r>
    </w:p>
    <w:p w:rsidR="000C6D27" w:rsidRPr="007577D8" w:rsidRDefault="000C6D27" w:rsidP="000C6D27">
      <w:pPr>
        <w:pStyle w:val="Style4"/>
        <w:numPr>
          <w:ilvl w:val="1"/>
          <w:numId w:val="9"/>
        </w:numPr>
        <w:ind w:left="1843"/>
        <w:rPr>
          <w:lang w:val="en-US"/>
        </w:rPr>
      </w:pPr>
      <w:r w:rsidRPr="007577D8">
        <w:rPr>
          <w:lang w:val="en-US"/>
        </w:rPr>
        <w:t>Fasilitas penunjang berupa:</w:t>
      </w:r>
    </w:p>
    <w:p w:rsidR="000C6D27" w:rsidRPr="007577D8" w:rsidRDefault="000C6D27" w:rsidP="000C6D27">
      <w:pPr>
        <w:pStyle w:val="Style4"/>
        <w:numPr>
          <w:ilvl w:val="0"/>
          <w:numId w:val="3"/>
        </w:numPr>
        <w:ind w:left="2268"/>
        <w:rPr>
          <w:lang w:val="en-US"/>
        </w:rPr>
      </w:pPr>
      <w:r w:rsidRPr="007577D8">
        <w:rPr>
          <w:lang w:val="en-US"/>
        </w:rPr>
        <w:t>Pos kedatangan dan keberangkatan;</w:t>
      </w:r>
    </w:p>
    <w:p w:rsidR="000C6D27" w:rsidRPr="007577D8" w:rsidRDefault="000C6D27" w:rsidP="000C6D27">
      <w:pPr>
        <w:pStyle w:val="Style4"/>
        <w:numPr>
          <w:ilvl w:val="0"/>
          <w:numId w:val="3"/>
        </w:numPr>
        <w:ind w:left="2268"/>
        <w:rPr>
          <w:lang w:val="en-US"/>
        </w:rPr>
      </w:pPr>
      <w:r w:rsidRPr="007577D8">
        <w:rPr>
          <w:lang w:val="en-US"/>
        </w:rPr>
        <w:t>Fasilitas kesehatan;</w:t>
      </w:r>
    </w:p>
    <w:p w:rsidR="000C6D27" w:rsidRPr="007577D8" w:rsidRDefault="000C6D27" w:rsidP="000C6D27">
      <w:pPr>
        <w:pStyle w:val="Style4"/>
        <w:numPr>
          <w:ilvl w:val="0"/>
          <w:numId w:val="3"/>
        </w:numPr>
        <w:ind w:left="2268"/>
        <w:rPr>
          <w:lang w:val="en-US"/>
        </w:rPr>
      </w:pPr>
      <w:r w:rsidRPr="007577D8">
        <w:rPr>
          <w:lang w:val="en-US"/>
        </w:rPr>
        <w:t>Fasilitas peribadatan;</w:t>
      </w:r>
    </w:p>
    <w:p w:rsidR="000C6D27" w:rsidRPr="007577D8" w:rsidRDefault="000C6D27" w:rsidP="000C6D27">
      <w:pPr>
        <w:pStyle w:val="Style4"/>
        <w:numPr>
          <w:ilvl w:val="0"/>
          <w:numId w:val="3"/>
        </w:numPr>
        <w:ind w:left="2268"/>
        <w:rPr>
          <w:lang w:val="en-US"/>
        </w:rPr>
      </w:pPr>
      <w:r w:rsidRPr="007577D8">
        <w:rPr>
          <w:lang w:val="en-US"/>
        </w:rPr>
        <w:t>Ruang tunggu;</w:t>
      </w:r>
    </w:p>
    <w:p w:rsidR="000C6D27" w:rsidRPr="007577D8" w:rsidRDefault="000C6D27" w:rsidP="000C6D27">
      <w:pPr>
        <w:pStyle w:val="Style4"/>
        <w:numPr>
          <w:ilvl w:val="0"/>
          <w:numId w:val="3"/>
        </w:numPr>
        <w:ind w:left="2268"/>
        <w:rPr>
          <w:lang w:val="en-US"/>
        </w:rPr>
      </w:pPr>
      <w:r w:rsidRPr="007577D8">
        <w:rPr>
          <w:lang w:val="en-US"/>
        </w:rPr>
        <w:t>Alat timbang kendaraan dan muatannya;</w:t>
      </w:r>
    </w:p>
    <w:p w:rsidR="000C6D27" w:rsidRDefault="000C6D27" w:rsidP="000C6D27">
      <w:pPr>
        <w:pStyle w:val="Style4"/>
        <w:numPr>
          <w:ilvl w:val="0"/>
          <w:numId w:val="3"/>
        </w:numPr>
        <w:ind w:left="2268"/>
        <w:rPr>
          <w:lang w:val="en-US"/>
        </w:rPr>
      </w:pPr>
      <w:r w:rsidRPr="007577D8">
        <w:rPr>
          <w:lang w:val="en-US"/>
        </w:rPr>
        <w:t>Fasilitas parkir kendaraan selain kendaraan</w:t>
      </w:r>
    </w:p>
    <w:p w:rsidR="000C6D27" w:rsidRDefault="000C6D27" w:rsidP="000C6D27">
      <w:pPr>
        <w:pStyle w:val="Style4"/>
        <w:numPr>
          <w:ilvl w:val="0"/>
          <w:numId w:val="3"/>
        </w:numPr>
        <w:ind w:left="2268"/>
        <w:rPr>
          <w:lang w:val="en-US"/>
        </w:rPr>
      </w:pPr>
      <w:r>
        <w:rPr>
          <w:lang w:val="en-US"/>
        </w:rPr>
        <w:t>Fasilitas Penginapan</w:t>
      </w:r>
    </w:p>
    <w:p w:rsidR="000C6D27" w:rsidRPr="007577D8" w:rsidRDefault="000C6D27" w:rsidP="000C6D27">
      <w:pPr>
        <w:pStyle w:val="Style4"/>
        <w:numPr>
          <w:ilvl w:val="0"/>
          <w:numId w:val="3"/>
        </w:numPr>
        <w:ind w:left="2268"/>
        <w:rPr>
          <w:lang w:val="en-US"/>
        </w:rPr>
      </w:pPr>
      <w:r>
        <w:rPr>
          <w:lang w:val="en-US"/>
        </w:rPr>
        <w:t>Pusat Cinderamata</w:t>
      </w:r>
    </w:p>
    <w:p w:rsidR="000C6D27" w:rsidRPr="007577D8" w:rsidRDefault="000C6D27" w:rsidP="005B78AB">
      <w:pPr>
        <w:pStyle w:val="Style4"/>
        <w:ind w:left="1843" w:firstLine="0"/>
        <w:rPr>
          <w:lang w:val="en-US"/>
        </w:rPr>
      </w:pPr>
      <w:r>
        <w:rPr>
          <w:lang w:val="en-US"/>
        </w:rPr>
        <w:t xml:space="preserve">      B</w:t>
      </w:r>
      <w:r w:rsidRPr="007577D8">
        <w:rPr>
          <w:lang w:val="en-US"/>
        </w:rPr>
        <w:t>arang untuk pengunjung dan pengelola terminal</w:t>
      </w:r>
      <w:r>
        <w:rPr>
          <w:lang w:val="en-US"/>
        </w:rPr>
        <w:t xml:space="preserve"> </w:t>
      </w:r>
      <w:r w:rsidRPr="007577D8">
        <w:rPr>
          <w:lang w:val="en-US"/>
        </w:rPr>
        <w:t>angkutan barang;</w:t>
      </w:r>
    </w:p>
    <w:p w:rsidR="000C6D27" w:rsidRPr="007577D8" w:rsidRDefault="000C6D27" w:rsidP="000C6D27">
      <w:pPr>
        <w:pStyle w:val="Style4"/>
        <w:numPr>
          <w:ilvl w:val="0"/>
          <w:numId w:val="4"/>
        </w:numPr>
        <w:ind w:left="2268" w:hanging="350"/>
        <w:rPr>
          <w:lang w:val="en-US"/>
        </w:rPr>
      </w:pPr>
      <w:r w:rsidRPr="007577D8">
        <w:rPr>
          <w:lang w:val="en-US"/>
        </w:rPr>
        <w:t>Perbengkelan;</w:t>
      </w:r>
    </w:p>
    <w:p w:rsidR="000C6D27" w:rsidRPr="007577D8" w:rsidRDefault="000C6D27" w:rsidP="000C6D27">
      <w:pPr>
        <w:pStyle w:val="Style4"/>
        <w:numPr>
          <w:ilvl w:val="0"/>
          <w:numId w:val="4"/>
        </w:numPr>
        <w:ind w:left="2268" w:hanging="350"/>
        <w:rPr>
          <w:lang w:val="en-US"/>
        </w:rPr>
      </w:pPr>
      <w:r w:rsidRPr="007577D8">
        <w:rPr>
          <w:lang w:val="en-US"/>
        </w:rPr>
        <w:t>Kamar mandi atau toilet;</w:t>
      </w:r>
    </w:p>
    <w:p w:rsidR="000C6D27" w:rsidRPr="007577D8" w:rsidRDefault="000C6D27" w:rsidP="000C6D27">
      <w:pPr>
        <w:pStyle w:val="Style4"/>
        <w:numPr>
          <w:ilvl w:val="0"/>
          <w:numId w:val="4"/>
        </w:numPr>
        <w:ind w:left="2268" w:hanging="350"/>
        <w:rPr>
          <w:lang w:val="en-US"/>
        </w:rPr>
      </w:pPr>
      <w:r w:rsidRPr="007577D8">
        <w:rPr>
          <w:lang w:val="en-US"/>
        </w:rPr>
        <w:t>Kios atau kantin; dan</w:t>
      </w:r>
    </w:p>
    <w:p w:rsidR="000C6D27" w:rsidRDefault="000C6D27" w:rsidP="000C6D27">
      <w:pPr>
        <w:pStyle w:val="Style4"/>
        <w:numPr>
          <w:ilvl w:val="0"/>
          <w:numId w:val="4"/>
        </w:numPr>
        <w:ind w:left="2268" w:hanging="350"/>
        <w:rPr>
          <w:lang w:val="en-US"/>
        </w:rPr>
      </w:pPr>
      <w:r>
        <w:rPr>
          <w:lang w:val="en-US"/>
        </w:rPr>
        <w:t>Ruang Terbuka Hijau</w:t>
      </w:r>
      <w:r w:rsidRPr="007577D8">
        <w:rPr>
          <w:lang w:val="en-US"/>
        </w:rPr>
        <w:t>.</w:t>
      </w:r>
    </w:p>
    <w:p w:rsidR="000C6D27" w:rsidRPr="006B726B" w:rsidRDefault="000C6D27" w:rsidP="000C6D27">
      <w:pPr>
        <w:pStyle w:val="Style4"/>
        <w:numPr>
          <w:ilvl w:val="0"/>
          <w:numId w:val="1"/>
        </w:numPr>
        <w:ind w:left="1418"/>
        <w:rPr>
          <w:lang w:val="en-ID"/>
        </w:rPr>
      </w:pPr>
      <w:r>
        <w:rPr>
          <w:i/>
          <w:iCs/>
          <w:lang w:val="en-US"/>
        </w:rPr>
        <w:t>Layout</w:t>
      </w:r>
      <w:r>
        <w:rPr>
          <w:lang w:val="en-US"/>
        </w:rPr>
        <w:t xml:space="preserve"> yang dibuat untuk terminal barang dan rest area di Kota Cilegon berbentuk persegi panjang dimana panjang 202,31 m dan lebar 173 m. terminal akan dibangung dengan area kendaraan angkutan barang dan kendaraan pribadi dibedakan baik jalur masuk ataupun jalur keluar nya. </w:t>
      </w:r>
    </w:p>
    <w:p w:rsidR="000C6D27" w:rsidRDefault="000C6D27" w:rsidP="006B726B">
      <w:pPr>
        <w:pStyle w:val="Style4"/>
        <w:ind w:left="720" w:firstLine="0"/>
        <w:rPr>
          <w:lang w:val="en-ID"/>
        </w:rPr>
      </w:pPr>
    </w:p>
    <w:p w:rsidR="000C6D27" w:rsidRDefault="000C6D27" w:rsidP="006B726B">
      <w:pPr>
        <w:pStyle w:val="Style4"/>
        <w:ind w:left="720" w:firstLine="0"/>
        <w:rPr>
          <w:lang w:val="en-ID"/>
        </w:rPr>
      </w:pPr>
    </w:p>
    <w:p w:rsidR="000C6D27" w:rsidRPr="006B726B" w:rsidRDefault="000C6D27" w:rsidP="006B726B">
      <w:pPr>
        <w:pStyle w:val="Style4"/>
        <w:ind w:left="720" w:firstLine="0"/>
        <w:rPr>
          <w:lang w:val="en-ID"/>
        </w:rPr>
      </w:pPr>
    </w:p>
    <w:p w:rsidR="000C6D27" w:rsidRDefault="000C6D27" w:rsidP="000C6D27">
      <w:pPr>
        <w:pStyle w:val="Heading2"/>
        <w:numPr>
          <w:ilvl w:val="0"/>
          <w:numId w:val="5"/>
        </w:numPr>
        <w:tabs>
          <w:tab w:val="clear" w:pos="873"/>
        </w:tabs>
        <w:spacing w:line="360" w:lineRule="auto"/>
        <w:ind w:left="993"/>
        <w:rPr>
          <w:lang w:val="en-US"/>
        </w:rPr>
      </w:pPr>
      <w:r>
        <w:rPr>
          <w:lang w:val="en-US"/>
        </w:rPr>
        <w:t>Saran</w:t>
      </w:r>
    </w:p>
    <w:p w:rsidR="000C6D27" w:rsidRPr="00B53E42" w:rsidRDefault="000C6D27" w:rsidP="005B78AB">
      <w:pPr>
        <w:pStyle w:val="Style4"/>
        <w:ind w:left="993"/>
        <w:rPr>
          <w:lang w:val="en-US"/>
        </w:rPr>
      </w:pPr>
      <w:r w:rsidRPr="00B53E42">
        <w:rPr>
          <w:lang w:val="en-US"/>
        </w:rPr>
        <w:t>Untuk pengembangan penelitian dalam melakukan penentuan lokasi</w:t>
      </w:r>
      <w:r>
        <w:rPr>
          <w:lang w:val="en-US"/>
        </w:rPr>
        <w:t xml:space="preserve"> </w:t>
      </w:r>
      <w:r w:rsidRPr="00B53E42">
        <w:rPr>
          <w:lang w:val="en-US"/>
        </w:rPr>
        <w:t>pembangunan terminal angkutan barang dan rencana pengembangan</w:t>
      </w:r>
      <w:r>
        <w:rPr>
          <w:lang w:val="en-US"/>
        </w:rPr>
        <w:t xml:space="preserve"> </w:t>
      </w:r>
      <w:r w:rsidRPr="00B53E42">
        <w:rPr>
          <w:lang w:val="en-US"/>
        </w:rPr>
        <w:t xml:space="preserve">terminal angkutan barang di Kota </w:t>
      </w:r>
      <w:r>
        <w:rPr>
          <w:lang w:val="en-US"/>
        </w:rPr>
        <w:t>Cilegon</w:t>
      </w:r>
      <w:r w:rsidRPr="00B53E42">
        <w:rPr>
          <w:lang w:val="en-US"/>
        </w:rPr>
        <w:t xml:space="preserve"> dapat dilakukan penelitian lebih</w:t>
      </w:r>
      <w:r>
        <w:rPr>
          <w:lang w:val="en-US"/>
        </w:rPr>
        <w:t xml:space="preserve"> </w:t>
      </w:r>
      <w:r w:rsidRPr="00B53E42">
        <w:rPr>
          <w:lang w:val="en-US"/>
        </w:rPr>
        <w:t>lanjut, adapun saran adalah sebagai berikut:</w:t>
      </w:r>
    </w:p>
    <w:p w:rsidR="000C6D27" w:rsidRPr="00B53E42" w:rsidRDefault="000C6D27" w:rsidP="000C6D27">
      <w:pPr>
        <w:pStyle w:val="Style4"/>
        <w:numPr>
          <w:ilvl w:val="0"/>
          <w:numId w:val="6"/>
        </w:numPr>
        <w:ind w:left="1418"/>
        <w:rPr>
          <w:lang w:val="en-US"/>
        </w:rPr>
      </w:pPr>
      <w:r w:rsidRPr="00B53E42">
        <w:rPr>
          <w:lang w:val="en-US"/>
        </w:rPr>
        <w:t xml:space="preserve">Pemerintah Daerah Kota </w:t>
      </w:r>
      <w:r>
        <w:rPr>
          <w:lang w:val="en-US"/>
        </w:rPr>
        <w:t>Cilegon</w:t>
      </w:r>
      <w:r w:rsidRPr="00B53E42">
        <w:rPr>
          <w:lang w:val="en-US"/>
        </w:rPr>
        <w:t xml:space="preserve"> dapat menggunakan hasil analisis</w:t>
      </w:r>
      <w:r>
        <w:rPr>
          <w:lang w:val="en-US"/>
        </w:rPr>
        <w:t xml:space="preserve"> </w:t>
      </w:r>
      <w:r w:rsidRPr="00B53E42">
        <w:rPr>
          <w:lang w:val="en-US"/>
        </w:rPr>
        <w:t>dari penelitian untuk rencana lokasi terminal angkutan barang sebagai</w:t>
      </w:r>
      <w:r>
        <w:rPr>
          <w:lang w:val="en-US"/>
        </w:rPr>
        <w:t xml:space="preserve"> </w:t>
      </w:r>
      <w:r w:rsidRPr="00B53E42">
        <w:rPr>
          <w:lang w:val="en-US"/>
        </w:rPr>
        <w:t>bahan pertimbangan untuk pembangunan terminal barang di masa</w:t>
      </w:r>
      <w:r>
        <w:rPr>
          <w:lang w:val="en-US"/>
        </w:rPr>
        <w:t xml:space="preserve"> </w:t>
      </w:r>
      <w:r w:rsidRPr="00B53E42">
        <w:rPr>
          <w:lang w:val="en-US"/>
        </w:rPr>
        <w:t>yang akan datang. Pembangunan terminal angkutan barang di Kota</w:t>
      </w:r>
      <w:r>
        <w:rPr>
          <w:lang w:val="en-US"/>
        </w:rPr>
        <w:t xml:space="preserve"> Cilegon</w:t>
      </w:r>
      <w:r w:rsidRPr="00B53E42">
        <w:rPr>
          <w:lang w:val="en-US"/>
        </w:rPr>
        <w:t xml:space="preserve"> harus segera dilaksanakan, hal ini berkaitan dengan</w:t>
      </w:r>
      <w:r>
        <w:rPr>
          <w:lang w:val="en-US"/>
        </w:rPr>
        <w:t xml:space="preserve"> f</w:t>
      </w:r>
      <w:r w:rsidRPr="00B53E42">
        <w:rPr>
          <w:lang w:val="en-US"/>
        </w:rPr>
        <w:t>ungsinya, yakni sebagai tempat pengendalian, pengawasan,</w:t>
      </w:r>
      <w:r>
        <w:rPr>
          <w:lang w:val="en-US"/>
        </w:rPr>
        <w:t xml:space="preserve"> </w:t>
      </w:r>
      <w:r w:rsidRPr="00B53E42">
        <w:rPr>
          <w:lang w:val="en-US"/>
        </w:rPr>
        <w:t>melancarkan arus, kegiatan bongkar muat, tempat parkir, tempat</w:t>
      </w:r>
      <w:r>
        <w:rPr>
          <w:lang w:val="en-US"/>
        </w:rPr>
        <w:t xml:space="preserve"> </w:t>
      </w:r>
      <w:r w:rsidRPr="00B53E42">
        <w:rPr>
          <w:lang w:val="en-US"/>
        </w:rPr>
        <w:t>peristirahatan pengemudi demi untuk menciptakan arus pergerakan</w:t>
      </w:r>
      <w:r>
        <w:rPr>
          <w:lang w:val="en-US"/>
        </w:rPr>
        <w:t xml:space="preserve"> </w:t>
      </w:r>
      <w:r w:rsidRPr="00B53E42">
        <w:rPr>
          <w:lang w:val="en-US"/>
        </w:rPr>
        <w:t xml:space="preserve">barang di Kota </w:t>
      </w:r>
      <w:r>
        <w:rPr>
          <w:lang w:val="en-US"/>
        </w:rPr>
        <w:t>Cilegon</w:t>
      </w:r>
      <w:r w:rsidRPr="00B53E42">
        <w:rPr>
          <w:lang w:val="en-US"/>
        </w:rPr>
        <w:t xml:space="preserve"> yang aman, efektif, dan efisien.</w:t>
      </w:r>
    </w:p>
    <w:p w:rsidR="000C6D27" w:rsidRPr="00B53E42" w:rsidRDefault="000C6D27" w:rsidP="000C6D27">
      <w:pPr>
        <w:pStyle w:val="Style4"/>
        <w:numPr>
          <w:ilvl w:val="0"/>
          <w:numId w:val="6"/>
        </w:numPr>
        <w:ind w:left="1418"/>
        <w:rPr>
          <w:lang w:val="en-US"/>
        </w:rPr>
      </w:pPr>
      <w:r w:rsidRPr="00B53E42">
        <w:rPr>
          <w:lang w:val="en-US"/>
        </w:rPr>
        <w:t>Berdasarkan analisis kebutuhan fasilitas, maka pelaksanaan</w:t>
      </w:r>
      <w:r>
        <w:rPr>
          <w:lang w:val="en-US"/>
        </w:rPr>
        <w:t xml:space="preserve"> </w:t>
      </w:r>
      <w:r w:rsidRPr="00B53E42">
        <w:rPr>
          <w:lang w:val="en-US"/>
        </w:rPr>
        <w:t>penyelenggaraan terminal harus memperhatikan:</w:t>
      </w:r>
    </w:p>
    <w:p w:rsidR="000C6D27" w:rsidRPr="00B53E42" w:rsidRDefault="000C6D27" w:rsidP="000C6D27">
      <w:pPr>
        <w:pStyle w:val="Style4"/>
        <w:numPr>
          <w:ilvl w:val="0"/>
          <w:numId w:val="7"/>
        </w:numPr>
        <w:ind w:left="1985"/>
        <w:rPr>
          <w:lang w:val="en-US"/>
        </w:rPr>
      </w:pPr>
      <w:r w:rsidRPr="00B53E42">
        <w:rPr>
          <w:lang w:val="en-US"/>
        </w:rPr>
        <w:t>Pembinaan dan pengawasan pada terminal barang berupa</w:t>
      </w:r>
      <w:r>
        <w:rPr>
          <w:lang w:val="en-US"/>
        </w:rPr>
        <w:t xml:space="preserve"> </w:t>
      </w:r>
      <w:r w:rsidRPr="00B53E42">
        <w:rPr>
          <w:lang w:val="en-US"/>
        </w:rPr>
        <w:t>kegiatan tindakan korektif atas kinerja pelayanan Terminal</w:t>
      </w:r>
      <w:r>
        <w:rPr>
          <w:lang w:val="en-US"/>
        </w:rPr>
        <w:t xml:space="preserve"> </w:t>
      </w:r>
      <w:r w:rsidRPr="00B53E42">
        <w:rPr>
          <w:lang w:val="en-US"/>
        </w:rPr>
        <w:t>Barang, bimbingan teknis pengelolaan Terminal Barang,</w:t>
      </w:r>
      <w:r>
        <w:rPr>
          <w:lang w:val="en-US"/>
        </w:rPr>
        <w:t xml:space="preserve"> </w:t>
      </w:r>
      <w:r w:rsidRPr="00B53E42">
        <w:rPr>
          <w:lang w:val="en-US"/>
        </w:rPr>
        <w:t>bimbingan teknis petugas Terminal Barang, pemberian</w:t>
      </w:r>
      <w:r>
        <w:rPr>
          <w:lang w:val="en-US"/>
        </w:rPr>
        <w:t xml:space="preserve"> </w:t>
      </w:r>
      <w:r w:rsidRPr="00B53E42">
        <w:rPr>
          <w:lang w:val="en-US"/>
        </w:rPr>
        <w:t>penghargaan atas pengelolaan Terminal Barang dan penjatuhan</w:t>
      </w:r>
      <w:r>
        <w:rPr>
          <w:lang w:val="en-US"/>
        </w:rPr>
        <w:t xml:space="preserve"> </w:t>
      </w:r>
      <w:r w:rsidRPr="00B53E42">
        <w:rPr>
          <w:lang w:val="en-US"/>
        </w:rPr>
        <w:t>sanksi penghentian operasional Terminal Barang dengan jangka</w:t>
      </w:r>
      <w:r>
        <w:rPr>
          <w:lang w:val="en-US"/>
        </w:rPr>
        <w:t xml:space="preserve"> </w:t>
      </w:r>
      <w:r w:rsidRPr="00B53E42">
        <w:rPr>
          <w:lang w:val="en-US"/>
        </w:rPr>
        <w:t>waktu tertentu hingga penutupan yang sesuai dengan Peraturan</w:t>
      </w:r>
      <w:r>
        <w:rPr>
          <w:lang w:val="en-US"/>
        </w:rPr>
        <w:t xml:space="preserve"> </w:t>
      </w:r>
      <w:r w:rsidRPr="00B53E42">
        <w:rPr>
          <w:lang w:val="en-US"/>
        </w:rPr>
        <w:t>Menteri Nomor 108 Tahun 2018 tentang Penyelenggaraan</w:t>
      </w:r>
      <w:r>
        <w:rPr>
          <w:lang w:val="en-US"/>
        </w:rPr>
        <w:t xml:space="preserve"> </w:t>
      </w:r>
      <w:r w:rsidRPr="00B53E42">
        <w:rPr>
          <w:lang w:val="en-US"/>
        </w:rPr>
        <w:t>Terminal Barang Pasal 47;</w:t>
      </w:r>
    </w:p>
    <w:p w:rsidR="000C6D27" w:rsidRDefault="000C6D27" w:rsidP="000C6D27">
      <w:pPr>
        <w:pStyle w:val="Style4"/>
        <w:numPr>
          <w:ilvl w:val="0"/>
          <w:numId w:val="7"/>
        </w:numPr>
        <w:ind w:left="1985"/>
        <w:rPr>
          <w:lang w:val="en-US"/>
        </w:rPr>
      </w:pPr>
      <w:r w:rsidRPr="00B53E42">
        <w:rPr>
          <w:lang w:val="en-US"/>
        </w:rPr>
        <w:t>Pemanfaatan dan Pemeliharaan Fasilitas Terminal Barang yang sesuai dengan Peraturan Menteri Nomor 108 Tahun 2018 Pasal 6 tentang kegiatan pemeliharaan terhadap fasilitas utama,</w:t>
      </w:r>
      <w:r>
        <w:rPr>
          <w:lang w:val="en-US"/>
        </w:rPr>
        <w:t xml:space="preserve"> </w:t>
      </w:r>
      <w:r w:rsidRPr="00B53E42">
        <w:rPr>
          <w:lang w:val="en-US"/>
        </w:rPr>
        <w:t>fasilitas penunjang, dan daerah pengawasan terminal.</w:t>
      </w:r>
    </w:p>
    <w:p w:rsidR="000C6D27" w:rsidRDefault="000C6D27" w:rsidP="005B78AB">
      <w:pPr>
        <w:pStyle w:val="Style4"/>
        <w:ind w:left="1985" w:firstLine="0"/>
        <w:rPr>
          <w:lang w:val="en-US"/>
        </w:rPr>
      </w:pPr>
    </w:p>
    <w:p w:rsidR="000C6D27" w:rsidRPr="00EE6F1E" w:rsidRDefault="000C6D27" w:rsidP="000C6D27">
      <w:pPr>
        <w:pStyle w:val="Style4"/>
        <w:numPr>
          <w:ilvl w:val="0"/>
          <w:numId w:val="6"/>
        </w:numPr>
        <w:ind w:left="1418"/>
        <w:rPr>
          <w:lang w:val="en-US"/>
        </w:rPr>
      </w:pPr>
      <w:r w:rsidRPr="00EE6F1E">
        <w:rPr>
          <w:lang w:val="en-US"/>
        </w:rPr>
        <w:t xml:space="preserve">Berdasarkan analisis </w:t>
      </w:r>
      <w:r>
        <w:rPr>
          <w:lang w:val="en-US"/>
        </w:rPr>
        <w:t>perubahan pasca pembangunan</w:t>
      </w:r>
      <w:r w:rsidRPr="00EE6F1E">
        <w:rPr>
          <w:lang w:val="en-US"/>
        </w:rPr>
        <w:t xml:space="preserve"> terminal angkutan barang</w:t>
      </w:r>
      <w:r>
        <w:rPr>
          <w:lang w:val="en-US"/>
        </w:rPr>
        <w:t xml:space="preserve"> dan </w:t>
      </w:r>
      <w:r w:rsidRPr="005977C4">
        <w:rPr>
          <w:i/>
          <w:iCs/>
          <w:lang w:val="en-US"/>
        </w:rPr>
        <w:t>rest area</w:t>
      </w:r>
      <w:r w:rsidRPr="00EE6F1E">
        <w:rPr>
          <w:lang w:val="en-US"/>
        </w:rPr>
        <w:t>, maka</w:t>
      </w:r>
      <w:r>
        <w:rPr>
          <w:lang w:val="en-US"/>
        </w:rPr>
        <w:t xml:space="preserve"> </w:t>
      </w:r>
      <w:r w:rsidRPr="00EE6F1E">
        <w:rPr>
          <w:lang w:val="en-US"/>
        </w:rPr>
        <w:t>pelaksanaan penyelenggaraan terminal harus memperhatikan:</w:t>
      </w:r>
    </w:p>
    <w:p w:rsidR="000C6D27" w:rsidRPr="00EE6F1E" w:rsidRDefault="000C6D27" w:rsidP="000C6D27">
      <w:pPr>
        <w:pStyle w:val="Style4"/>
        <w:numPr>
          <w:ilvl w:val="0"/>
          <w:numId w:val="8"/>
        </w:numPr>
        <w:ind w:left="1985"/>
        <w:rPr>
          <w:lang w:val="en-US"/>
        </w:rPr>
      </w:pPr>
      <w:r w:rsidRPr="00EE6F1E">
        <w:rPr>
          <w:lang w:val="en-US"/>
        </w:rPr>
        <w:t>Adanya perubahan kinerja lalu lintas akibat adanya terminal angkutan barang menyebabkan perlunya dilakukan kajian lebih</w:t>
      </w:r>
      <w:r>
        <w:rPr>
          <w:lang w:val="en-US"/>
        </w:rPr>
        <w:t xml:space="preserve"> </w:t>
      </w:r>
      <w:r w:rsidRPr="00EE6F1E">
        <w:rPr>
          <w:lang w:val="en-US"/>
        </w:rPr>
        <w:t xml:space="preserve">lanjut mengenai </w:t>
      </w:r>
      <w:r>
        <w:rPr>
          <w:lang w:val="en-US"/>
        </w:rPr>
        <w:t xml:space="preserve">pola pergerakan kendaraan setelah ada nya terminal angkutan barang dan </w:t>
      </w:r>
      <w:r w:rsidRPr="005977C4">
        <w:rPr>
          <w:i/>
          <w:iCs/>
          <w:lang w:val="en-US"/>
        </w:rPr>
        <w:t>rest area</w:t>
      </w:r>
      <w:r w:rsidRPr="00EE6F1E">
        <w:rPr>
          <w:lang w:val="en-US"/>
        </w:rPr>
        <w:t>.</w:t>
      </w:r>
    </w:p>
    <w:p w:rsidR="000C6D27" w:rsidRPr="00EE6F1E" w:rsidRDefault="000C6D27" w:rsidP="00EE6F1E">
      <w:pPr>
        <w:pStyle w:val="Style4"/>
        <w:ind w:left="1288" w:firstLine="0"/>
        <w:rPr>
          <w:lang w:val="en-US"/>
        </w:rPr>
        <w:sectPr w:rsidR="000C6D27" w:rsidRPr="00EE6F1E" w:rsidSect="00462458">
          <w:type w:val="continuous"/>
          <w:pgSz w:w="12240" w:h="15840"/>
          <w:pgMar w:top="1701" w:right="1701" w:bottom="2268" w:left="2268" w:header="708" w:footer="708" w:gutter="0"/>
          <w:cols w:space="708"/>
          <w:docGrid w:linePitch="360"/>
        </w:sectPr>
      </w:pPr>
    </w:p>
    <w:p w:rsidR="00DC7D3C" w:rsidRDefault="00DC7D3C"/>
    <w:sectPr w:rsidR="00DC7D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6419"/>
    <w:multiLevelType w:val="hybridMultilevel"/>
    <w:tmpl w:val="0854DA0C"/>
    <w:lvl w:ilvl="0" w:tplc="FFFFFFFF">
      <w:start w:val="1"/>
      <w:numFmt w:val="decimal"/>
      <w:lvlText w:val="VI.%1 "/>
      <w:lvlJc w:val="right"/>
      <w:pPr>
        <w:ind w:left="7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7" w:hanging="360"/>
      </w:pPr>
    </w:lvl>
    <w:lvl w:ilvl="2" w:tplc="FFFFFFFF" w:tentative="1">
      <w:start w:val="1"/>
      <w:numFmt w:val="lowerRoman"/>
      <w:lvlText w:val="%3."/>
      <w:lvlJc w:val="right"/>
      <w:pPr>
        <w:ind w:left="2237" w:hanging="180"/>
      </w:pPr>
    </w:lvl>
    <w:lvl w:ilvl="3" w:tplc="FFFFFFFF" w:tentative="1">
      <w:start w:val="1"/>
      <w:numFmt w:val="decimal"/>
      <w:lvlText w:val="%4."/>
      <w:lvlJc w:val="left"/>
      <w:pPr>
        <w:ind w:left="2957" w:hanging="360"/>
      </w:pPr>
    </w:lvl>
    <w:lvl w:ilvl="4" w:tplc="FFFFFFFF" w:tentative="1">
      <w:start w:val="1"/>
      <w:numFmt w:val="lowerLetter"/>
      <w:lvlText w:val="%5."/>
      <w:lvlJc w:val="left"/>
      <w:pPr>
        <w:ind w:left="3677" w:hanging="360"/>
      </w:pPr>
    </w:lvl>
    <w:lvl w:ilvl="5" w:tplc="FFFFFFFF" w:tentative="1">
      <w:start w:val="1"/>
      <w:numFmt w:val="lowerRoman"/>
      <w:lvlText w:val="%6."/>
      <w:lvlJc w:val="right"/>
      <w:pPr>
        <w:ind w:left="4397" w:hanging="180"/>
      </w:pPr>
    </w:lvl>
    <w:lvl w:ilvl="6" w:tplc="FFFFFFFF" w:tentative="1">
      <w:start w:val="1"/>
      <w:numFmt w:val="decimal"/>
      <w:lvlText w:val="%7."/>
      <w:lvlJc w:val="left"/>
      <w:pPr>
        <w:ind w:left="5117" w:hanging="360"/>
      </w:pPr>
    </w:lvl>
    <w:lvl w:ilvl="7" w:tplc="FFFFFFFF" w:tentative="1">
      <w:start w:val="1"/>
      <w:numFmt w:val="lowerLetter"/>
      <w:lvlText w:val="%8."/>
      <w:lvlJc w:val="left"/>
      <w:pPr>
        <w:ind w:left="5837" w:hanging="360"/>
      </w:pPr>
    </w:lvl>
    <w:lvl w:ilvl="8" w:tplc="FFFFFFFF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0EA90B34"/>
    <w:multiLevelType w:val="hybridMultilevel"/>
    <w:tmpl w:val="1A08E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40A6"/>
    <w:multiLevelType w:val="hybridMultilevel"/>
    <w:tmpl w:val="65EEE506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  <w:spacing w:val="-1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76B1526"/>
    <w:multiLevelType w:val="hybridMultilevel"/>
    <w:tmpl w:val="10CA6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C2B91"/>
    <w:multiLevelType w:val="hybridMultilevel"/>
    <w:tmpl w:val="19FC582C"/>
    <w:lvl w:ilvl="0" w:tplc="7C2634A6">
      <w:start w:val="1"/>
      <w:numFmt w:val="lowerLetter"/>
      <w:lvlText w:val="%1."/>
      <w:lvlJc w:val="right"/>
      <w:pPr>
        <w:ind w:left="1288" w:hanging="360"/>
      </w:pPr>
      <w:rPr>
        <w:rFonts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2008" w:hanging="360"/>
      </w:pPr>
    </w:lvl>
    <w:lvl w:ilvl="2" w:tplc="3809001B" w:tentative="1">
      <w:start w:val="1"/>
      <w:numFmt w:val="lowerRoman"/>
      <w:lvlText w:val="%3."/>
      <w:lvlJc w:val="right"/>
      <w:pPr>
        <w:ind w:left="2728" w:hanging="180"/>
      </w:pPr>
    </w:lvl>
    <w:lvl w:ilvl="3" w:tplc="3809000F" w:tentative="1">
      <w:start w:val="1"/>
      <w:numFmt w:val="decimal"/>
      <w:lvlText w:val="%4."/>
      <w:lvlJc w:val="left"/>
      <w:pPr>
        <w:ind w:left="3448" w:hanging="360"/>
      </w:pPr>
    </w:lvl>
    <w:lvl w:ilvl="4" w:tplc="38090019" w:tentative="1">
      <w:start w:val="1"/>
      <w:numFmt w:val="lowerLetter"/>
      <w:lvlText w:val="%5."/>
      <w:lvlJc w:val="left"/>
      <w:pPr>
        <w:ind w:left="4168" w:hanging="360"/>
      </w:pPr>
    </w:lvl>
    <w:lvl w:ilvl="5" w:tplc="3809001B" w:tentative="1">
      <w:start w:val="1"/>
      <w:numFmt w:val="lowerRoman"/>
      <w:lvlText w:val="%6."/>
      <w:lvlJc w:val="right"/>
      <w:pPr>
        <w:ind w:left="4888" w:hanging="180"/>
      </w:pPr>
    </w:lvl>
    <w:lvl w:ilvl="6" w:tplc="3809000F" w:tentative="1">
      <w:start w:val="1"/>
      <w:numFmt w:val="decimal"/>
      <w:lvlText w:val="%7."/>
      <w:lvlJc w:val="left"/>
      <w:pPr>
        <w:ind w:left="5608" w:hanging="360"/>
      </w:pPr>
    </w:lvl>
    <w:lvl w:ilvl="7" w:tplc="38090019" w:tentative="1">
      <w:start w:val="1"/>
      <w:numFmt w:val="lowerLetter"/>
      <w:lvlText w:val="%8."/>
      <w:lvlJc w:val="left"/>
      <w:pPr>
        <w:ind w:left="6328" w:hanging="360"/>
      </w:pPr>
    </w:lvl>
    <w:lvl w:ilvl="8" w:tplc="3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8C427E0"/>
    <w:multiLevelType w:val="hybridMultilevel"/>
    <w:tmpl w:val="0C184490"/>
    <w:lvl w:ilvl="0" w:tplc="FFFFFFFF">
      <w:start w:val="1"/>
      <w:numFmt w:val="decimal"/>
      <w:lvlText w:val="%1."/>
      <w:lvlJc w:val="right"/>
      <w:pPr>
        <w:ind w:left="1356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21913"/>
    <w:multiLevelType w:val="hybridMultilevel"/>
    <w:tmpl w:val="65EEE506"/>
    <w:lvl w:ilvl="0" w:tplc="0F3607D0">
      <w:start w:val="1"/>
      <w:numFmt w:val="decimal"/>
      <w:lvlText w:val="%1)"/>
      <w:lvlJc w:val="left"/>
      <w:pPr>
        <w:ind w:left="1288" w:hanging="360"/>
      </w:pPr>
      <w:rPr>
        <w:rFonts w:hint="default"/>
        <w:spacing w:val="-1"/>
        <w:w w:val="100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008" w:hanging="360"/>
      </w:pPr>
    </w:lvl>
    <w:lvl w:ilvl="2" w:tplc="3809001B" w:tentative="1">
      <w:start w:val="1"/>
      <w:numFmt w:val="lowerRoman"/>
      <w:lvlText w:val="%3."/>
      <w:lvlJc w:val="right"/>
      <w:pPr>
        <w:ind w:left="2728" w:hanging="180"/>
      </w:pPr>
    </w:lvl>
    <w:lvl w:ilvl="3" w:tplc="3809000F" w:tentative="1">
      <w:start w:val="1"/>
      <w:numFmt w:val="decimal"/>
      <w:lvlText w:val="%4."/>
      <w:lvlJc w:val="left"/>
      <w:pPr>
        <w:ind w:left="3448" w:hanging="360"/>
      </w:pPr>
    </w:lvl>
    <w:lvl w:ilvl="4" w:tplc="38090019" w:tentative="1">
      <w:start w:val="1"/>
      <w:numFmt w:val="lowerLetter"/>
      <w:lvlText w:val="%5."/>
      <w:lvlJc w:val="left"/>
      <w:pPr>
        <w:ind w:left="4168" w:hanging="360"/>
      </w:pPr>
    </w:lvl>
    <w:lvl w:ilvl="5" w:tplc="3809001B" w:tentative="1">
      <w:start w:val="1"/>
      <w:numFmt w:val="lowerRoman"/>
      <w:lvlText w:val="%6."/>
      <w:lvlJc w:val="right"/>
      <w:pPr>
        <w:ind w:left="4888" w:hanging="180"/>
      </w:pPr>
    </w:lvl>
    <w:lvl w:ilvl="6" w:tplc="3809000F" w:tentative="1">
      <w:start w:val="1"/>
      <w:numFmt w:val="decimal"/>
      <w:lvlText w:val="%7."/>
      <w:lvlJc w:val="left"/>
      <w:pPr>
        <w:ind w:left="5608" w:hanging="360"/>
      </w:pPr>
    </w:lvl>
    <w:lvl w:ilvl="7" w:tplc="38090019" w:tentative="1">
      <w:start w:val="1"/>
      <w:numFmt w:val="lowerLetter"/>
      <w:lvlText w:val="%8."/>
      <w:lvlJc w:val="left"/>
      <w:pPr>
        <w:ind w:left="6328" w:hanging="360"/>
      </w:pPr>
    </w:lvl>
    <w:lvl w:ilvl="8" w:tplc="3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44921E9"/>
    <w:multiLevelType w:val="hybridMultilevel"/>
    <w:tmpl w:val="19FC582C"/>
    <w:lvl w:ilvl="0" w:tplc="FFFFFFFF">
      <w:start w:val="1"/>
      <w:numFmt w:val="lowerLetter"/>
      <w:lvlText w:val="%1."/>
      <w:lvlJc w:val="right"/>
      <w:pPr>
        <w:ind w:left="1288" w:hanging="360"/>
      </w:pPr>
      <w:rPr>
        <w:rFonts w:hint="default"/>
        <w:spacing w:val="-1"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6DE67043"/>
    <w:multiLevelType w:val="hybridMultilevel"/>
    <w:tmpl w:val="65EEE506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  <w:spacing w:val="-1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214657318">
    <w:abstractNumId w:val="3"/>
  </w:num>
  <w:num w:numId="2" w16cid:durableId="1603224651">
    <w:abstractNumId w:val="6"/>
  </w:num>
  <w:num w:numId="3" w16cid:durableId="1467818700">
    <w:abstractNumId w:val="2"/>
  </w:num>
  <w:num w:numId="4" w16cid:durableId="269557189">
    <w:abstractNumId w:val="8"/>
  </w:num>
  <w:num w:numId="5" w16cid:durableId="1881478933">
    <w:abstractNumId w:val="0"/>
  </w:num>
  <w:num w:numId="6" w16cid:durableId="642200285">
    <w:abstractNumId w:val="1"/>
  </w:num>
  <w:num w:numId="7" w16cid:durableId="278030860">
    <w:abstractNumId w:val="4"/>
  </w:num>
  <w:num w:numId="8" w16cid:durableId="548953015">
    <w:abstractNumId w:val="7"/>
  </w:num>
  <w:num w:numId="9" w16cid:durableId="1840610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27"/>
    <w:rsid w:val="000C6D27"/>
    <w:rsid w:val="00DC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F0DDBE8-3379-4A00-8B3F-B18E0F0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C6D27"/>
    <w:pPr>
      <w:widowControl w:val="0"/>
      <w:autoSpaceDE w:val="0"/>
      <w:autoSpaceDN w:val="0"/>
      <w:spacing w:before="108" w:after="0" w:line="240" w:lineRule="auto"/>
      <w:ind w:left="574" w:right="185"/>
      <w:jc w:val="center"/>
      <w:outlineLvl w:val="0"/>
    </w:pPr>
    <w:rPr>
      <w:rFonts w:ascii="Tahoma" w:eastAsia="Tahoma" w:hAnsi="Tahoma" w:cs="Tahoma"/>
      <w:b/>
      <w:bCs/>
      <w:kern w:val="0"/>
      <w:sz w:val="28"/>
      <w:szCs w:val="28"/>
      <w:lang w:val="id" w:eastAsia="en-US"/>
      <w14:ligatures w14:val="none"/>
    </w:rPr>
  </w:style>
  <w:style w:type="paragraph" w:styleId="Heading2">
    <w:name w:val="heading 2"/>
    <w:basedOn w:val="ListParagraph"/>
    <w:link w:val="Heading2Char"/>
    <w:uiPriority w:val="1"/>
    <w:qFormat/>
    <w:rsid w:val="000C6D27"/>
    <w:pPr>
      <w:widowControl w:val="0"/>
      <w:tabs>
        <w:tab w:val="left" w:pos="873"/>
      </w:tabs>
      <w:autoSpaceDE w:val="0"/>
      <w:autoSpaceDN w:val="0"/>
      <w:spacing w:after="0" w:line="240" w:lineRule="auto"/>
      <w:ind w:left="0"/>
      <w:contextualSpacing w:val="0"/>
      <w:outlineLvl w:val="1"/>
    </w:pPr>
    <w:rPr>
      <w:rFonts w:ascii="Tahoma" w:eastAsia="Tahoma" w:hAnsi="Tahoma" w:cs="Tahoma"/>
      <w:b/>
      <w:kern w:val="0"/>
      <w:sz w:val="24"/>
      <w:lang w:val="id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C6D27"/>
    <w:rPr>
      <w:rFonts w:ascii="Tahoma" w:eastAsia="Tahoma" w:hAnsi="Tahoma" w:cs="Tahoma"/>
      <w:b/>
      <w:bCs/>
      <w:kern w:val="0"/>
      <w:sz w:val="28"/>
      <w:szCs w:val="28"/>
      <w:lang w:val="id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0C6D27"/>
    <w:rPr>
      <w:rFonts w:ascii="Tahoma" w:eastAsia="Tahoma" w:hAnsi="Tahoma" w:cs="Tahoma"/>
      <w:b/>
      <w:kern w:val="0"/>
      <w:sz w:val="24"/>
      <w:lang w:val="id" w:eastAsia="en-US"/>
      <w14:ligatures w14:val="none"/>
    </w:rPr>
  </w:style>
  <w:style w:type="paragraph" w:customStyle="1" w:styleId="Style4">
    <w:name w:val="Style4"/>
    <w:basedOn w:val="BodyText"/>
    <w:link w:val="Style4Char"/>
    <w:uiPriority w:val="1"/>
    <w:qFormat/>
    <w:rsid w:val="000C6D27"/>
    <w:pPr>
      <w:widowControl w:val="0"/>
      <w:autoSpaceDE w:val="0"/>
      <w:autoSpaceDN w:val="0"/>
      <w:spacing w:after="0" w:line="360" w:lineRule="auto"/>
      <w:ind w:right="3" w:firstLine="568"/>
      <w:jc w:val="both"/>
    </w:pPr>
    <w:rPr>
      <w:rFonts w:ascii="Tahoma" w:eastAsia="Tahoma" w:hAnsi="Tahoma" w:cs="Tahoma"/>
      <w:kern w:val="0"/>
      <w:lang w:val="id" w:eastAsia="en-US"/>
      <w14:ligatures w14:val="none"/>
    </w:rPr>
  </w:style>
  <w:style w:type="character" w:customStyle="1" w:styleId="Style4Char">
    <w:name w:val="Style4 Char"/>
    <w:basedOn w:val="BodyTextChar"/>
    <w:link w:val="Style4"/>
    <w:uiPriority w:val="1"/>
    <w:rsid w:val="000C6D27"/>
    <w:rPr>
      <w:rFonts w:ascii="Tahoma" w:eastAsia="Tahoma" w:hAnsi="Tahoma" w:cs="Tahoma"/>
      <w:kern w:val="0"/>
      <w:lang w:val="id"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0C6D2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C6D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6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tarissasefiar@gmail.com</dc:creator>
  <cp:keywords/>
  <dc:description/>
  <cp:lastModifiedBy/>
  <cp:revision>1</cp:revision>
  <dcterms:created xsi:type="dcterms:W3CDTF">2024-07-21T15:02:00Z</dcterms:created>
</cp:coreProperties>
</file>